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900000" cy="900000"/>
            <wp:docPr id="1" name="Picture 1"/>
            <wp:cNvGraphicFramePr>
              <a:graphicFrameLocks noChangeAspect="1"/>
            </wp:cNvGraphicFramePr>
            <a:graphic>
              <a:graphicData uri="http://schemas.openxmlformats.org/drawingml/2006/picture">
                <pic:pic>
                  <pic:nvPicPr>
                    <pic:cNvPr id="0" name="logo-unisan.png"/>
                    <pic:cNvPicPr/>
                  </pic:nvPicPr>
                  <pic:blipFill>
                    <a:blip r:embed="rId9"/>
                    <a:stretch>
                      <a:fillRect/>
                    </a:stretch>
                  </pic:blipFill>
                  <pic:spPr>
                    <a:xfrm>
                      <a:off x="0" y="0"/>
                      <a:ext cx="900000" cy="900000"/>
                    </a:xfrm>
                    <a:prstGeom prst="rect"/>
                  </pic:spPr>
                </pic:pic>
              </a:graphicData>
            </a:graphic>
          </wp:inline>
        </w:drawing>
      </w:r>
    </w:p>
    <w:p>
      <w:pPr>
        <w:spacing w:after="20"/>
        <w:jc w:val="center"/>
      </w:pPr>
      <w:r>
        <w:rPr>
          <w:b/>
          <w:i w:val="0"/>
          <w:color w:val="4B3F9E"/>
          <w:sz w:val="30"/>
        </w:rPr>
        <w:t>LAMPIRAN PEDOMAN PENYELENGGARAAN</w:t>
      </w:r>
    </w:p>
    <w:p>
      <w:pPr>
        <w:spacing w:after="280"/>
        <w:jc w:val="center"/>
      </w:pPr>
      <w:r>
        <w:rPr>
          <w:b/>
          <w:i w:val="0"/>
          <w:color w:val="4B3F9E"/>
          <w:sz w:val="30"/>
        </w:rPr>
        <w:t>REKOGNISI PEMBELAJARAN LAMPAU (RPL)</w:t>
      </w:r>
    </w:p>
    <w:p>
      <w:pPr>
        <w:spacing w:after="400"/>
        <w:jc w:val="center"/>
      </w:pPr>
      <w:r>
        <w:rPr>
          <w:b/>
          <w:i w:val="0"/>
          <w:color w:val="6D5DD3"/>
          <w:sz w:val="26"/>
        </w:rPr>
        <w:t>BUKU 2: DESKRIPSI PRODI DAN FORMULIR EVALUASI DIRI</w:t>
      </w:r>
    </w:p>
    <w:p>
      <w:pPr>
        <w:spacing w:after="120"/>
        <w:jc w:val="center"/>
      </w:pPr>
      <w:r>
        <w:rPr>
          <w:b/>
          <w:i w:val="0"/>
          <w:sz w:val="28"/>
        </w:rPr>
        <w:t>PROGRAM STUDI S1 AKUNTANSI</w:t>
      </w:r>
    </w:p>
    <w:p>
      <w:pPr>
        <w:spacing w:after="680"/>
        <w:jc w:val="center"/>
      </w:pPr>
      <w:r>
        <w:rPr>
          <w:b/>
          <w:i w:val="0"/>
          <w:color w:val="6D5DD3"/>
          <w:sz w:val="24"/>
        </w:rPr>
        <w:t>PERIODE 2026/2027 GANJIL</w:t>
      </w:r>
    </w:p>
    <w:p>
      <w:pPr>
        <w:spacing w:after="20"/>
        <w:jc w:val="center"/>
      </w:pPr>
      <w:r>
        <w:rPr>
          <w:b/>
          <w:i w:val="0"/>
          <w:color w:val="4B3F9E"/>
          <w:sz w:val="26"/>
        </w:rPr>
        <w:t>UNIVERSITAS ICHSAN GORONTALO</w:t>
      </w:r>
    </w:p>
    <w:p>
      <w:pPr>
        <w:spacing w:after="100"/>
        <w:jc w:val="center"/>
      </w:pPr>
      <w:r>
        <w:rPr>
          <w:b/>
          <w:i w:val="0"/>
          <w:sz w:val="24"/>
        </w:rPr>
        <w:t>2026</w:t>
      </w:r>
    </w:p>
    <w:p>
      <w:r>
        <w:br w:type="page"/>
      </w:r>
    </w:p>
    <w:p>
      <w:pPr>
        <w:spacing w:after="280"/>
        <w:jc w:val="center"/>
      </w:pPr>
      <w:r>
        <w:rPr>
          <w:b/>
          <w:i w:val="0"/>
          <w:color w:val="4B3F9E"/>
          <w:sz w:val="26"/>
        </w:rPr>
        <w:t>DAFTAR ISI</w:t>
      </w:r>
    </w:p>
    <w:p>
      <w:pPr>
        <w:tabs>
          <w:tab w:pos="9241" w:val="right" w:leader="dot"/>
        </w:tabs>
        <w:spacing w:after="80"/>
        <w:ind w:left="0"/>
      </w:pPr>
      <w:r>
        <w:rPr>
          <w:b/>
          <w:sz w:val="21"/>
        </w:rPr>
        <w:t>Bab I. Deskripsi Program Studi</w:t>
        <w:tab/>
        <w:t>1</w:t>
      </w:r>
    </w:p>
    <w:p>
      <w:pPr>
        <w:tabs>
          <w:tab w:pos="8901" w:val="right" w:leader="dot"/>
        </w:tabs>
        <w:spacing w:after="80"/>
        <w:ind w:left="340"/>
      </w:pPr>
      <w:r>
        <w:rPr>
          <w:b w:val="0"/>
          <w:sz w:val="21"/>
        </w:rPr>
        <w:t>A. Profil Lulusan</w:t>
        <w:tab/>
        <w:t>1</w:t>
      </w:r>
    </w:p>
    <w:p>
      <w:pPr>
        <w:tabs>
          <w:tab w:pos="8901" w:val="right" w:leader="dot"/>
        </w:tabs>
        <w:spacing w:after="80"/>
        <w:ind w:left="340"/>
      </w:pPr>
      <w:r>
        <w:rPr>
          <w:b w:val="0"/>
          <w:sz w:val="21"/>
        </w:rPr>
        <w:t>B. Capaian Pembelajaran Lulusan</w:t>
        <w:tab/>
        <w:t>1</w:t>
      </w:r>
    </w:p>
    <w:p>
      <w:pPr>
        <w:tabs>
          <w:tab w:pos="8901" w:val="right" w:leader="dot"/>
        </w:tabs>
        <w:spacing w:after="80"/>
        <w:ind w:left="340"/>
      </w:pPr>
      <w:r>
        <w:rPr>
          <w:b w:val="0"/>
          <w:sz w:val="21"/>
        </w:rPr>
        <w:t>C. Daftar Mata Kuliah Program Studi</w:t>
        <w:tab/>
        <w:t>2</w:t>
      </w:r>
    </w:p>
    <w:p>
      <w:pPr>
        <w:tabs>
          <w:tab w:pos="9241" w:val="right" w:leader="dot"/>
        </w:tabs>
        <w:spacing w:after="80"/>
        <w:ind w:left="0"/>
      </w:pPr>
      <w:r>
        <w:rPr>
          <w:b/>
          <w:sz w:val="21"/>
        </w:rPr>
        <w:t>Bab II. Formulir Evaluasi Diri</w:t>
        <w:tab/>
        <w:t>3</w:t>
      </w:r>
    </w:p>
    <w:p>
      <w:pPr>
        <w:tabs>
          <w:tab w:pos="9241" w:val="right" w:leader="dot"/>
        </w:tabs>
        <w:spacing w:after="80"/>
        <w:ind w:left="0"/>
      </w:pPr>
      <w:r>
        <w:rPr>
          <w:b/>
          <w:sz w:val="21"/>
        </w:rPr>
        <w:t>Daftar Lampiran Buku 1</w:t>
        <w:tab/>
        <w:t>7</w:t>
      </w:r>
    </w:p>
    <w:p>
      <w:pPr>
        <w:spacing w:after="80"/>
      </w:pPr>
      <w:r>
        <w:rPr>
          <w:sz w:val="21"/>
        </w:rPr>
        <w:t>Lampiran 1: Formulir Aplikasi</w:t>
      </w:r>
    </w:p>
    <w:p>
      <w:pPr>
        <w:spacing w:after="80"/>
      </w:pPr>
      <w:r>
        <w:rPr>
          <w:sz w:val="21"/>
        </w:rPr>
        <w:t>Lampiran 2: Formulir Daftar Riwayat Hidup</w:t>
      </w:r>
    </w:p>
    <w:p>
      <w:r>
        <w:br w:type="page"/>
      </w:r>
    </w:p>
    <w:tbl>
      <w:tblPr>
        <w:tblW w:type="auto" w:w="0"/>
        <w:jc w:val="center"/>
        <w:tblLook w:firstColumn="1" w:firstRow="1" w:lastColumn="0" w:lastRow="0" w:noHBand="0" w:noVBand="1" w:val="04A0"/>
        <w:tblLayout w:type="fixed"/>
        <w:tblW w:w="9355" w:type="dxa"/>
      </w:tblPr>
      <w:tblGrid>
        <w:gridCol w:w="9355"/>
      </w:tblGrid>
      <w:tr>
        <w:tc>
          <w:tcPr>
            <w:tcW w:type="dxa" w:w="9354"/>
            <w:shd w:val="clear" w:color="auto" w:fill="4B3F9E"/>
            <w:tcMar>
              <w:top w:w="80" w:type="dxa"/>
              <w:bottom w:w="80" w:type="dxa"/>
              <w:start w:w="70" w:type="dxa"/>
              <w:end w:w="70" w:type="dxa"/>
            </w:tcMar>
            <w:vAlign w:val="center"/>
          </w:tcPr>
          <w:p>
            <w:pPr>
              <w:spacing w:after="0" w:before="0"/>
              <w:jc w:val="center"/>
            </w:pPr>
            <w:r/>
            <w:r>
              <w:rPr>
                <w:b/>
                <w:i w:val="0"/>
                <w:color w:val="FFFFFF"/>
                <w:sz w:val="24"/>
              </w:rPr>
              <w:t>BAB I — DESKRIPSI PROGRAM STUDI</w:t>
            </w:r>
          </w:p>
        </w:tc>
      </w:tr>
    </w:tbl>
    <w:p>
      <w:pPr>
        <w:spacing w:after="40"/>
      </w:pPr>
    </w:p>
    <w:p>
      <w:pPr>
        <w:spacing w:after="100"/>
        <w:jc w:val="both"/>
      </w:pPr>
      <w:r>
        <w:rPr>
          <w:b w:val="0"/>
          <w:i w:val="0"/>
          <w:sz w:val="20"/>
        </w:rPr>
        <w:t>Deskripsi Program Studi belum diisi.</w:t>
      </w:r>
    </w:p>
    <w:p>
      <w:pPr>
        <w:spacing w:before="100" w:after="60"/>
      </w:pPr>
      <w:r>
        <w:rPr>
          <w:color w:val="C9A15F"/>
          <w:sz w:val="22"/>
        </w:rPr>
        <w:t xml:space="preserve">▌ </w:t>
      </w:r>
      <w:r>
        <w:rPr>
          <w:b/>
          <w:color w:val="4B3F9E"/>
          <w:sz w:val="22"/>
        </w:rPr>
        <w:t>Profil Lulusan</w:t>
      </w:r>
    </w:p>
    <w:p>
      <w:pPr>
        <w:spacing w:after="40"/>
        <w:ind w:left="227"/>
      </w:pPr>
      <w:r>
        <w:rPr>
          <w:b/>
          <w:color w:val="4B3F9E"/>
          <w:sz w:val="19"/>
        </w:rPr>
        <w:t xml:space="preserve">• Staf Accounting: </w:t>
      </w:r>
      <w:r>
        <w:rPr>
          <w:sz w:val="19"/>
        </w:rPr>
        <w:t>Lulusan mampu memahami prinsip dan teori akuntansi, mempraktikkan ilmu akuntansi dalam dunia nyata, menganalisis dan menginterpretasikan informasi yang dihasilkan dari proses akuntansi berbasis digital.</w:t>
      </w:r>
    </w:p>
    <w:p>
      <w:pPr>
        <w:spacing w:after="40"/>
        <w:ind w:left="227"/>
      </w:pPr>
      <w:r>
        <w:rPr>
          <w:b/>
          <w:color w:val="4B3F9E"/>
          <w:sz w:val="19"/>
        </w:rPr>
        <w:t xml:space="preserve">• Akuntan: </w:t>
      </w:r>
      <w:r>
        <w:rPr>
          <w:sz w:val="19"/>
        </w:rPr>
        <w:t>Lulusan mampu memahami prinsip dan teori akuntansi, mempraktikkan ilmu akuntansi dalam dunia nyata, menganalisis dan menginterpretasikan informasi yang dihasilkan dari proses akuntansi berbasis digital.</w:t>
      </w:r>
    </w:p>
    <w:p>
      <w:pPr>
        <w:spacing w:after="40"/>
        <w:ind w:left="227"/>
      </w:pPr>
      <w:r>
        <w:rPr>
          <w:b/>
          <w:color w:val="4B3F9E"/>
          <w:sz w:val="19"/>
        </w:rPr>
        <w:t xml:space="preserve">• Konsultan Keuangan: </w:t>
      </w:r>
      <w:r>
        <w:rPr>
          <w:sz w:val="19"/>
        </w:rPr>
        <w:t>Lulusan mampu mengindentifikasi, memformulasikan, dan menyusun kebijakan akuntansi serta memberikan solusi masalah laporan keuangan berdasarkan SAK.</w:t>
        <w:br/>
        <w:br/>
        <w:t>Lulusan mampu mengindentifikasi, memformulasikan, dan menyusun kebijakan yang dapat membantu perusahaan meningkatkan efisiensi operasional, mengoptimalkan alokasi sumber daya dan mencapai tujuan oraganisasi yang efektif.</w:t>
        <w:br/>
        <w:br/>
        <w:t>Lulusan mampu menyediakan informasi dalam penghitungan biaya, perencanaan, pengendalian, pengevaluasian, dan perbaikan berkelanjutan. Melalui hasil Analisa data bentuk perbandingan, rasio, dan prediksi yang terukur. Sehingga dapat membantu Perusahaan dalam pengambilan Keputusan secara tepat.</w:t>
        <w:br/>
        <w:br/>
        <w:t>Lulusan mampu memberikan pelayanan untuk menyusun laporan fiskal pengisian surat pemberitahuan pajak (SPT) wajib pajak perorangan mampun wajib pajak badan dalam melaksanakan hak dan memenuhi kewajiban pajaknya secara nasional dan internasional.</w:t>
      </w:r>
    </w:p>
    <w:p>
      <w:pPr>
        <w:spacing w:after="40"/>
        <w:ind w:left="227"/>
      </w:pPr>
      <w:r>
        <w:rPr>
          <w:b/>
          <w:color w:val="4B3F9E"/>
          <w:sz w:val="19"/>
        </w:rPr>
        <w:t xml:space="preserve">• Auditor: </w:t>
      </w:r>
      <w:r>
        <w:rPr>
          <w:sz w:val="19"/>
        </w:rPr>
        <w:t>Lulusan mampu melakukan audit pada laporan keuangan yang beragam dari kegiatan suatu perusahaan, instansi, maupun lembaga.</w:t>
        <w:br/>
        <w:br/>
        <w:t>Lulusan sebagai bagian dari akuntan yang terkualifikasi bertugas untuk mengemban tanggungjawab yang diberikan oleh organisasi dan instansi dalam pemeriksaan kecurangan dalam laporan keuangan</w:t>
      </w:r>
    </w:p>
    <w:p>
      <w:pPr>
        <w:spacing w:after="40"/>
        <w:ind w:left="227"/>
      </w:pPr>
      <w:r>
        <w:rPr>
          <w:b/>
          <w:color w:val="4B3F9E"/>
          <w:sz w:val="19"/>
        </w:rPr>
        <w:t xml:space="preserve">• Enterpreneur: </w:t>
      </w:r>
      <w:r>
        <w:rPr>
          <w:sz w:val="19"/>
        </w:rPr>
        <w:t>Lulusan mampu menjadi pengusaha yang inovatif, berjiwa kompetitif dalam menghadapi tantangan di era globlisasi.</w:t>
      </w:r>
    </w:p>
    <w:p>
      <w:pPr>
        <w:spacing w:after="40"/>
        <w:ind w:left="227"/>
      </w:pPr>
      <w:r>
        <w:rPr>
          <w:b/>
          <w:color w:val="4B3F9E"/>
          <w:sz w:val="19"/>
        </w:rPr>
        <w:t xml:space="preserve">• Tenaga Pendidik: </w:t>
      </w:r>
      <w:r>
        <w:rPr>
          <w:sz w:val="19"/>
        </w:rPr>
        <w:t>Lulusan mampu memberikan pendidikan dan mengimplikasikan terkait bidang ilmu akuntansi, danmampu melakukan pengembangan melalui penelitian, mengaplikasikan melalui proses mengajar, serta menyusun kurikulum pendidikan yang terkait akuntansi pada perguruan tinggi ataupun forum-lembaga pendidikan.</w:t>
      </w:r>
    </w:p>
    <w:p>
      <w:pPr>
        <w:spacing w:before="100" w:after="60"/>
      </w:pPr>
      <w:r>
        <w:rPr>
          <w:color w:val="C9A15F"/>
          <w:sz w:val="22"/>
        </w:rPr>
        <w:t xml:space="preserve">▌ </w:t>
      </w:r>
      <w:r>
        <w:rPr>
          <w:b/>
          <w:color w:val="4B3F9E"/>
          <w:sz w:val="22"/>
        </w:rPr>
        <w:t>Capaian Pembelajaran Lulusan</w:t>
      </w:r>
    </w:p>
    <w:p>
      <w:pPr>
        <w:spacing w:after="40"/>
        <w:ind w:left="227"/>
      </w:pPr>
      <w:r>
        <w:rPr>
          <w:sz w:val="19"/>
        </w:rPr>
        <w:t>CPL-1: Menunjukkan sikap religius, integritas, dan etika profesi akuntan, serta bertanggung jawab secara sosial dan menjunjung kearifan lokal dalam menjalankan pekerjaan di bidang akuntansi.</w:t>
      </w:r>
    </w:p>
    <w:p>
      <w:pPr>
        <w:spacing w:after="40"/>
        <w:ind w:left="227"/>
      </w:pPr>
      <w:r>
        <w:rPr>
          <w:sz w:val="19"/>
        </w:rPr>
        <w:t>CPL-2: Menguasai konsep teoretis akuntansi keuangan, akuntansi biaya dan akuntansi manajemen, pengauditan, perpajakan, dan sistem informasi akuntansi, serta konsep ekonomi, bisnis, dan hukum bisnis sebagai konteks penerapannya.</w:t>
      </w:r>
    </w:p>
    <w:p>
      <w:pPr>
        <w:spacing w:after="40"/>
        <w:ind w:left="227"/>
      </w:pPr>
      <w:r>
        <w:rPr>
          <w:sz w:val="19"/>
        </w:rPr>
        <w:t>CPL-3: Mampu menyusun, menganalisis, dan menginterpretasikan laporan keuangan entitas bisnis, entitas syariah, entitas mikro-kecil-menengah, koperasi, desa, dan entitas sektor publik sesuai standar akuntansi yang berlaku (SAK, SAK EMKM, SAK Syariah, dan SAP).</w:t>
      </w:r>
    </w:p>
    <w:p>
      <w:pPr>
        <w:spacing w:after="40"/>
        <w:ind w:left="227"/>
      </w:pPr>
      <w:r>
        <w:rPr>
          <w:sz w:val="19"/>
        </w:rPr>
        <w:t>CPL-4: Mampu melaksanakan prosedur audit, mengevaluasi sistem pengendalian internal, serta mengidentifikasi risiko dan potensi kecurangan (fraud) sesuai standar profesional akuntan publik dan standar audit sektor publik.</w:t>
      </w:r>
    </w:p>
    <w:p>
      <w:pPr>
        <w:spacing w:after="40"/>
        <w:ind w:left="227"/>
      </w:pPr>
      <w:r>
        <w:rPr>
          <w:sz w:val="19"/>
        </w:rPr>
        <w:t>CPL-5: Mampu melakukan perhitungan, pemotongan/pemungutan, penyetoran, pelaporan, dan perencanaan perpajakan bagi wajib pajak orang pribadi maupun badan sesuai peraturan perpajakan Indonesia yang berlaku.</w:t>
      </w:r>
    </w:p>
    <w:p>
      <w:pPr>
        <w:spacing w:after="40"/>
        <w:ind w:left="227"/>
      </w:pPr>
      <w:r>
        <w:rPr>
          <w:sz w:val="19"/>
        </w:rPr>
        <w:t>CPL-6: Mampu memanfaatkan teknologi informasi, perangkat lunak akuntansi dan audit, spreadsheet lanjutan, serta analitik data dalam mendukung proses bisnis, pelaporan keuangan, dan pengambilan keputusan.</w:t>
      </w:r>
    </w:p>
    <w:p>
      <w:pPr>
        <w:spacing w:after="40"/>
        <w:ind w:left="227"/>
      </w:pPr>
      <w:r>
        <w:rPr>
          <w:sz w:val="19"/>
        </w:rPr>
        <w:t>CPL-7: Mampu mengambil keputusan di bidang keuangan dan akuntansi secara tepat berdasarkan analisis data dan informasi serta pertimbangan risiko organisasi, dan mempertanggungjawabkannya secara mandiri maupun kelompok.</w:t>
      </w:r>
    </w:p>
    <w:p>
      <w:pPr>
        <w:spacing w:after="40"/>
        <w:ind w:left="227"/>
      </w:pPr>
      <w:r>
        <w:rPr>
          <w:sz w:val="19"/>
        </w:rPr>
        <w:t>CPL-8: Mampu melakukan kajian ilmiah dan riset terapan di bidang akuntansi mengikuti kaidah metodologi yang benar, serta mengomunikasikan hasilnya dalam bentuk karya ilmiah yang bebas plagiasi.</w:t>
      </w:r>
    </w:p>
    <w:p>
      <w:pPr>
        <w:spacing w:after="40"/>
        <w:ind w:left="227"/>
      </w:pPr>
      <w:r>
        <w:rPr>
          <w:sz w:val="19"/>
        </w:rPr>
        <w:t>CPL-9: Menunjukkan jiwa kewirausahaan berbasis pemanfaatan teknologi (technopreneurship) serta mampu berkomunikasi secara efektif, santun, dan profesional dalam mengelola unit usaha maupun memberikan jasa akuntansi.</w:t>
      </w:r>
    </w:p>
    <w:p>
      <w:pPr>
        <w:spacing w:before="100" w:after="60"/>
      </w:pPr>
      <w:r>
        <w:rPr>
          <w:color w:val="C9A15F"/>
          <w:sz w:val="22"/>
        </w:rPr>
        <w:t xml:space="preserve">▌ </w:t>
      </w:r>
      <w:r>
        <w:rPr>
          <w:b/>
          <w:color w:val="4B3F9E"/>
          <w:sz w:val="22"/>
        </w:rPr>
        <w:t>Daftar Mata Kuliah Program Studi</w:t>
      </w:r>
    </w:p>
    <w:p>
      <w:pPr>
        <w:spacing w:after="100"/>
        <w:jc w:val="both"/>
      </w:pPr>
      <w:r>
        <w:rPr>
          <w:b w:val="0"/>
          <w:i w:val="0"/>
          <w:sz w:val="19"/>
        </w:rPr>
        <w:t>Daftar Mata Kuliah Program Studi berikut memuat seluruh mata kuliah yang telah didata Program Studi untuk RPL. Calon mahasiswa yang mendaftar melalui jalur Rekognisi Pembelajaran Lampau hanya dapat mengajukan rekognisi atas mata kuliah yang diberi tanda keterangan RPL “Ya”; mata kuliah dengan keterangan “Tidak” harus ditempuh melalui perkuliahan di Program Studi.</w:t>
      </w:r>
    </w:p>
    <w:p>
      <w:r>
        <w:br w:type="page"/>
      </w:r>
    </w:p>
    <w:tbl>
      <w:tblPr>
        <w:tblW w:type="auto" w:w="0"/>
        <w:jc w:val="center"/>
        <w:tblLook w:firstColumn="1" w:firstRow="1" w:lastColumn="0" w:lastRow="0" w:noHBand="0" w:noVBand="1" w:val="04A0"/>
        <w:tblLayout w:type="fixed"/>
        <w:tblW w:w="9355" w:type="dxa"/>
      </w:tblPr>
      <w:tblGrid>
        <w:gridCol w:w="9355"/>
      </w:tblGrid>
      <w:tr>
        <w:tc>
          <w:tcPr>
            <w:tcW w:type="dxa" w:w="9354"/>
            <w:shd w:val="clear" w:color="auto" w:fill="4B3F9E"/>
            <w:tcMar>
              <w:top w:w="80" w:type="dxa"/>
              <w:bottom w:w="80" w:type="dxa"/>
              <w:start w:w="70" w:type="dxa"/>
              <w:end w:w="70" w:type="dxa"/>
            </w:tcMar>
            <w:vAlign w:val="center"/>
          </w:tcPr>
          <w:p>
            <w:pPr>
              <w:spacing w:after="0" w:before="0"/>
              <w:jc w:val="center"/>
            </w:pPr>
            <w:r/>
            <w:r>
              <w:rPr>
                <w:b/>
                <w:i w:val="0"/>
                <w:color w:val="FFFFFF"/>
                <w:sz w:val="24"/>
              </w:rPr>
              <w:t>BAB II — FORMULIR EVALUASI DIRI MK YANG DAPAT DIAJUKAN UNTUK DIREKOGNISI (RPL)</w:t>
            </w:r>
          </w:p>
        </w:tc>
      </w:tr>
    </w:tbl>
    <w:p>
      <w:pPr>
        <w:spacing w:after="40"/>
      </w:pPr>
    </w:p>
    <w:p>
      <w:pPr>
        <w:spacing w:after="200"/>
        <w:jc w:val="center"/>
      </w:pPr>
      <w:r>
        <w:rPr>
          <w:b/>
          <w:i w:val="0"/>
          <w:color w:val="4B3F9E"/>
          <w:sz w:val="23"/>
        </w:rPr>
        <w:t>FORMULIR EVALUASI DIRI PROGRAM STUDI S1 AKUNTANSI</w:t>
      </w:r>
    </w:p>
    <w:p>
      <w:pPr>
        <w:tabs>
          <w:tab w:pos="2381" w:val="left"/>
        </w:tabs>
        <w:spacing w:after="80"/>
      </w:pPr>
      <w:r>
        <w:rPr>
          <w:sz w:val="20"/>
        </w:rPr>
        <w:t>Nama Calon</w:t>
        <w:tab/>
        <w:t xml:space="preserve">: </w:t>
      </w:r>
      <w:r>
        <w:rPr>
          <w:sz w:val="20"/>
          <w:u w:val="single"/>
        </w:rPr>
        <w:t xml:space="preserve">                                                            </w:t>
      </w:r>
    </w:p>
    <w:p>
      <w:pPr>
        <w:tabs>
          <w:tab w:pos="2381" w:val="left"/>
        </w:tabs>
        <w:spacing w:after="80"/>
      </w:pPr>
      <w:r>
        <w:rPr>
          <w:sz w:val="20"/>
        </w:rPr>
        <w:t>Tempat/Tgl lahir</w:t>
        <w:tab/>
        <w:t xml:space="preserve">: </w:t>
      </w:r>
      <w:r>
        <w:rPr>
          <w:sz w:val="20"/>
          <w:u w:val="single"/>
        </w:rPr>
        <w:t xml:space="preserve">                                                            </w:t>
      </w:r>
    </w:p>
    <w:p>
      <w:pPr>
        <w:tabs>
          <w:tab w:pos="2381" w:val="left"/>
        </w:tabs>
        <w:spacing w:after="80"/>
      </w:pPr>
      <w:r>
        <w:rPr>
          <w:sz w:val="20"/>
        </w:rPr>
        <w:t>Alamat</w:t>
        <w:tab/>
        <w:t xml:space="preserve">: </w:t>
      </w:r>
      <w:r>
        <w:rPr>
          <w:sz w:val="20"/>
          <w:u w:val="single"/>
        </w:rPr>
        <w:t xml:space="preserve">                                                            </w:t>
      </w:r>
    </w:p>
    <w:p>
      <w:pPr>
        <w:tabs>
          <w:tab w:pos="2381" w:val="left"/>
        </w:tabs>
        <w:spacing w:after="80"/>
      </w:pPr>
      <w:r>
        <w:rPr>
          <w:sz w:val="20"/>
        </w:rPr>
        <w:t>Nomor Telpon/HP</w:t>
        <w:tab/>
        <w:t xml:space="preserve">: </w:t>
      </w:r>
      <w:r>
        <w:rPr>
          <w:sz w:val="20"/>
          <w:u w:val="single"/>
        </w:rPr>
        <w:t xml:space="preserve">                                                            </w:t>
      </w:r>
    </w:p>
    <w:p>
      <w:pPr>
        <w:tabs>
          <w:tab w:pos="2381" w:val="left"/>
        </w:tabs>
        <w:spacing w:after="80"/>
      </w:pPr>
      <w:r>
        <w:rPr>
          <w:sz w:val="20"/>
        </w:rPr>
        <w:t>Alamat E Mail</w:t>
        <w:tab/>
        <w:t xml:space="preserve">: </w:t>
      </w:r>
      <w:r>
        <w:rPr>
          <w:sz w:val="20"/>
          <w:u w:val="single"/>
        </w:rPr>
        <w:t xml:space="preserve">                                                            </w:t>
      </w:r>
    </w:p>
    <w:p>
      <w:pPr>
        <w:spacing w:after="120"/>
      </w:pPr>
    </w:p>
    <w:p>
      <w:pPr>
        <w:spacing w:before="100" w:after="60"/>
      </w:pPr>
      <w:r>
        <w:rPr>
          <w:color w:val="C9A15F"/>
          <w:sz w:val="22"/>
        </w:rPr>
        <w:t xml:space="preserve">▌ </w:t>
      </w:r>
      <w:r>
        <w:rPr>
          <w:b/>
          <w:color w:val="4B3F9E"/>
          <w:sz w:val="22"/>
        </w:rPr>
        <w:t>Pengantar</w:t>
      </w:r>
    </w:p>
    <w:p>
      <w:pPr>
        <w:spacing w:after="100"/>
        <w:jc w:val="both"/>
      </w:pPr>
      <w:r>
        <w:rPr>
          <w:b w:val="0"/>
          <w:i w:val="0"/>
          <w:color w:val="333333"/>
          <w:sz w:val="19"/>
        </w:rPr>
        <w:t>Tujuan pengisian Formulir Evaluasi Diri ini adalah agar calon dapat secara mandiri menilai tingkat profesiensi dari setiap kriteria unjuk kerja capaian pembelajaran mata kuliah atau modul pembelajaran dan menyampaikan bukti yang diperlukan untuk mendukung klaim tingkat profesiensinya.</w:t>
      </w:r>
    </w:p>
    <w:p>
      <w:pPr>
        <w:spacing w:after="100"/>
        <w:jc w:val="both"/>
      </w:pPr>
      <w:r>
        <w:rPr>
          <w:b w:val="0"/>
          <w:i w:val="0"/>
          <w:color w:val="333333"/>
          <w:sz w:val="19"/>
        </w:rPr>
        <w:t>Isilah setiap kriteria unjuk kerja atau capaian pembelajaran pada halaman-halaman berikut sesuai dengan tingkat profesiansi yang saudara miliki. Saudara harus jujur dalam melakukan penilaian ini.</w:t>
      </w:r>
    </w:p>
    <w:p>
      <w:pPr>
        <w:spacing w:before="100" w:after="60"/>
      </w:pPr>
      <w:r>
        <w:rPr>
          <w:color w:val="C9A15F"/>
          <w:sz w:val="22"/>
        </w:rPr>
        <w:t xml:space="preserve">▌ </w:t>
      </w:r>
      <w:r>
        <w:rPr>
          <w:b/>
          <w:color w:val="4B3F9E"/>
          <w:sz w:val="22"/>
        </w:rPr>
        <w:t>Catatan</w:t>
      </w:r>
    </w:p>
    <w:p>
      <w:pPr>
        <w:spacing w:after="200"/>
        <w:jc w:val="both"/>
      </w:pPr>
      <w:r>
        <w:rPr>
          <w:b w:val="0"/>
          <w:i w:val="0"/>
          <w:color w:val="333333"/>
          <w:sz w:val="19"/>
        </w:rPr>
        <w:t>Jika saudara merasa yakin dengan kemampuan yang saudara miliki atas pencapaian profesiensi setiap kriteria unjuk kerja atau capaian pembelajaran yang dideskripsikan pada halaman berikut, dimohon saudara dapat melampirkan bukti yang valid, otentik, terkini, dan mencukupi untuk mendukung klaim saudara atas pencapaian profesiensi yang baik, dan/atau sangat baik tersebut.</w:t>
      </w:r>
    </w:p>
    <w:p>
      <w:pPr>
        <w:spacing w:before="100" w:after="60"/>
      </w:pPr>
      <w:r>
        <w:rPr>
          <w:color w:val="C9A15F"/>
          <w:sz w:val="22"/>
        </w:rPr>
        <w:t xml:space="preserve">▌ </w:t>
      </w:r>
      <w:r>
        <w:rPr>
          <w:b/>
          <w:color w:val="4B3F9E"/>
          <w:sz w:val="22"/>
        </w:rPr>
        <w:t>Tingkat Profisiensi</w:t>
      </w:r>
    </w:p>
    <w:p>
      <w:pPr>
        <w:spacing w:after="100"/>
      </w:pPr>
      <w:r>
        <w:rPr>
          <w:b w:val="0"/>
          <w:i w:val="0"/>
          <w:sz w:val="19"/>
        </w:rPr>
        <w:t>Identifikasi tingkat profesiensi pencapaian saudara dalam kriteria unjuk kerja atau capaian pembelajaran dengan menggunakan jawaban berikut ini:</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9355" w:type="dxa"/>
      </w:tblPr>
      <w:tblGrid>
        <w:gridCol w:w="2041"/>
        <w:gridCol w:w="7314"/>
      </w:tblGrid>
      <w:tr>
        <w:tc>
          <w:tcPr>
            <w:tcW w:type="dxa" w:w="2041"/>
            <w:shd w:val="clear" w:color="auto" w:fill="4B3F9E"/>
            <w:tcMar>
              <w:top w:w="50" w:type="dxa"/>
              <w:bottom w:w="50" w:type="dxa"/>
              <w:start w:w="70" w:type="dxa"/>
              <w:end w:w="70" w:type="dxa"/>
            </w:tcMar>
            <w:vAlign w:val="center"/>
          </w:tcPr>
          <w:p>
            <w:pPr>
              <w:spacing w:after="0" w:before="0"/>
              <w:jc w:val="center"/>
            </w:pPr>
            <w:r/>
            <w:r>
              <w:rPr>
                <w:b/>
                <w:i w:val="0"/>
                <w:color w:val="FFFFFF"/>
                <w:sz w:val="19"/>
              </w:rPr>
              <w:t>Profisiensi / Kemampuan</w:t>
            </w:r>
          </w:p>
        </w:tc>
        <w:tc>
          <w:tcPr>
            <w:tcW w:type="dxa" w:w="7143"/>
            <w:shd w:val="clear" w:color="auto" w:fill="4B3F9E"/>
            <w:tcMar>
              <w:top w:w="50" w:type="dxa"/>
              <w:bottom w:w="50" w:type="dxa"/>
              <w:start w:w="70" w:type="dxa"/>
              <w:end w:w="70" w:type="dxa"/>
            </w:tcMar>
            <w:vAlign w:val="center"/>
          </w:tcPr>
          <w:p>
            <w:pPr>
              <w:spacing w:after="0" w:before="0"/>
              <w:jc w:val="center"/>
            </w:pPr>
            <w:r/>
            <w:r>
              <w:rPr>
                <w:b/>
                <w:i w:val="0"/>
                <w:color w:val="FFFFFF"/>
                <w:sz w:val="19"/>
              </w:rPr>
              <w:t>Uraian</w:t>
            </w:r>
          </w:p>
        </w:tc>
      </w:tr>
      <w:tr>
        <w:tc>
          <w:tcPr>
            <w:tcW w:type="dxa" w:w="5043"/>
            <w:tcMar>
              <w:top w:w="30" w:type="dxa"/>
              <w:bottom w:w="30" w:type="dxa"/>
              <w:start w:w="70" w:type="dxa"/>
              <w:end w:w="70" w:type="dxa"/>
            </w:tcMar>
            <w:vAlign w:val="center"/>
          </w:tcPr>
          <w:p>
            <w:pPr>
              <w:spacing w:after="0" w:before="0"/>
              <w:jc w:val="center"/>
            </w:pPr>
            <w:r/>
            <w:r>
              <w:rPr>
                <w:b/>
                <w:i w:val="0"/>
                <w:color w:val="4B3F9E"/>
                <w:sz w:val="19"/>
              </w:rPr>
              <w:t>Sangat baik</w:t>
            </w:r>
          </w:p>
        </w:tc>
        <w:tc>
          <w:tcPr>
            <w:tcW w:type="dxa" w:w="5043"/>
            <w:tcMar>
              <w:top w:w="30" w:type="dxa"/>
              <w:bottom w:w="30" w:type="dxa"/>
              <w:start w:w="70" w:type="dxa"/>
              <w:end w:w="70" w:type="dxa"/>
            </w:tcMar>
            <w:vAlign w:val="center"/>
          </w:tcPr>
          <w:p>
            <w:pPr>
              <w:spacing w:after="0" w:before="0"/>
            </w:pPr>
            <w:r/>
            <w:r>
              <w:rPr>
                <w:b w:val="0"/>
                <w:i w:val="0"/>
                <w:sz w:val="18"/>
              </w:rPr>
              <w:t>Saya melakukan tugas ini dengan sangat baik, atau</w:t>
              <w:br/>
              <w:t>Saya menguasai bahan kajian ini dengan sangat baik, atau</w:t>
              <w:br/>
              <w:t>Saya memiliki keterampilan ini, selalu digunakan dalam pekerjaan dengan tepat tanpa ada kesalahan</w:t>
            </w:r>
          </w:p>
        </w:tc>
      </w:tr>
      <w:tr>
        <w:tc>
          <w:tcPr>
            <w:tcW w:type="dxa" w:w="5043"/>
            <w:tcMar>
              <w:top w:w="30" w:type="dxa"/>
              <w:bottom w:w="30" w:type="dxa"/>
              <w:start w:w="70" w:type="dxa"/>
              <w:end w:w="70" w:type="dxa"/>
            </w:tcMar>
            <w:shd w:val="clear" w:color="auto" w:fill="F6F5FC"/>
            <w:vAlign w:val="center"/>
          </w:tcPr>
          <w:p>
            <w:pPr>
              <w:spacing w:after="0" w:before="0"/>
              <w:jc w:val="center"/>
            </w:pPr>
            <w:r/>
            <w:r>
              <w:rPr>
                <w:b/>
                <w:i w:val="0"/>
                <w:color w:val="4B3F9E"/>
                <w:sz w:val="19"/>
              </w:rPr>
              <w:t>Baik</w:t>
            </w:r>
          </w:p>
        </w:tc>
        <w:tc>
          <w:tcPr>
            <w:tcW w:type="dxa" w:w="5043"/>
            <w:tcMar>
              <w:top w:w="30" w:type="dxa"/>
              <w:bottom w:w="30" w:type="dxa"/>
              <w:start w:w="70" w:type="dxa"/>
              <w:end w:w="70" w:type="dxa"/>
            </w:tcMar>
            <w:shd w:val="clear" w:color="auto" w:fill="F6F5FC"/>
            <w:vAlign w:val="center"/>
          </w:tcPr>
          <w:p>
            <w:pPr>
              <w:spacing w:after="0" w:before="0"/>
            </w:pPr>
            <w:r/>
            <w:r>
              <w:rPr>
                <w:b w:val="0"/>
                <w:i w:val="0"/>
                <w:sz w:val="18"/>
              </w:rPr>
              <w:t>Saya melakukan tugas ini dengan baik, atau</w:t>
              <w:br/>
              <w:t>Saya menguasai bahan kajian ini dengan baik, atau</w:t>
              <w:br/>
              <w:t>Saya memiliki keterampilan ini, dan kadang-kadang digunakan dalam pekerjaan</w:t>
            </w:r>
          </w:p>
        </w:tc>
      </w:tr>
      <w:tr>
        <w:tc>
          <w:tcPr>
            <w:tcW w:type="dxa" w:w="5043"/>
            <w:tcMar>
              <w:top w:w="30" w:type="dxa"/>
              <w:bottom w:w="30" w:type="dxa"/>
              <w:start w:w="70" w:type="dxa"/>
              <w:end w:w="70" w:type="dxa"/>
            </w:tcMar>
            <w:vAlign w:val="center"/>
          </w:tcPr>
          <w:p>
            <w:pPr>
              <w:spacing w:after="0" w:before="0"/>
              <w:jc w:val="center"/>
            </w:pPr>
            <w:r/>
            <w:r>
              <w:rPr>
                <w:b/>
                <w:i w:val="0"/>
                <w:color w:val="4B3F9E"/>
                <w:sz w:val="19"/>
              </w:rPr>
              <w:t>Tidak pernah</w:t>
            </w:r>
          </w:p>
        </w:tc>
        <w:tc>
          <w:tcPr>
            <w:tcW w:type="dxa" w:w="5043"/>
            <w:tcMar>
              <w:top w:w="30" w:type="dxa"/>
              <w:bottom w:w="30" w:type="dxa"/>
              <w:start w:w="70" w:type="dxa"/>
              <w:end w:w="70" w:type="dxa"/>
            </w:tcMar>
            <w:vAlign w:val="center"/>
          </w:tcPr>
          <w:p>
            <w:pPr>
              <w:spacing w:after="0" w:before="0"/>
            </w:pPr>
            <w:r/>
            <w:r>
              <w:rPr>
                <w:b w:val="0"/>
                <w:i w:val="0"/>
                <w:sz w:val="18"/>
              </w:rPr>
              <w:t>Saya tidak pernah melakukan tugas ini, atau</w:t>
              <w:br/>
              <w:t>Saya tidak menguasai bahan kajian ini, atau</w:t>
              <w:br/>
              <w:t>Saya tidak memiliki keterampilan ini</w:t>
            </w:r>
          </w:p>
        </w:tc>
      </w:tr>
    </w:tbl>
    <w:p>
      <w:pPr>
        <w:spacing w:before="100" w:after="60"/>
      </w:pPr>
      <w:r>
        <w:rPr>
          <w:color w:val="C9A15F"/>
          <w:sz w:val="22"/>
        </w:rPr>
        <w:t xml:space="preserve">▌ </w:t>
      </w:r>
      <w:r>
        <w:rPr>
          <w:b/>
          <w:color w:val="4B3F9E"/>
          <w:sz w:val="22"/>
        </w:rPr>
        <w:t>Jenis Bukti</w:t>
      </w:r>
    </w:p>
    <w:p>
      <w:pPr>
        <w:spacing w:after="120"/>
        <w:jc w:val="both"/>
      </w:pPr>
      <w:r>
        <w:rPr>
          <w:b w:val="0"/>
          <w:i w:val="0"/>
          <w:sz w:val="19"/>
        </w:rPr>
        <w:t>Bukti yang dapat digunakan untuk mendukung klaim saudara atas pencapaian profesiensi yang baik dan atau sangat baik tersebut adalah:</w:t>
      </w:r>
    </w:p>
    <w:p>
      <w:pPr>
        <w:spacing w:after="120"/>
        <w:jc w:val="both"/>
      </w:pPr>
      <w:r>
        <w:rPr>
          <w:b w:val="0"/>
          <w:i w:val="0"/>
          <w:sz w:val="19"/>
        </w:rPr>
        <w:t>Untuk Rekognisi dari Capaian Pembelajaran Formal sebelumnya, yaitu untuk calon mahasiswa yang mengajukan rekognisi Capaian Pembelajaran yang diperoleh dari pendidikan formal pada Program Studi pada Perguruan Tinggi sebelumnya, misal, pernah mengikuti kuliah di Perguruan Tinggi, baik selesai maupun tidak selesai/putus kuliah, maka calon dapat mengajukan bukti berupa, Ijazah dan/atau Transkrip Nilai, atau Surat Keterangan Lulus Mata Kuliah yang pernah ditempuh di jenjang Pendidikan Tinggi sebelumnya, dan dilengkapi dengan informasi silabusnya.</w:t>
      </w:r>
    </w:p>
    <w:p>
      <w:pPr>
        <w:spacing w:after="60"/>
        <w:jc w:val="both"/>
      </w:pPr>
      <w:r>
        <w:rPr>
          <w:b w:val="0"/>
          <w:i w:val="0"/>
          <w:sz w:val="19"/>
        </w:rPr>
        <w:t>Untuk Rekognisi dari Capaian Pembelajaran Nonformal, Informal dan Pengalaman Kerja, yaitu untuk calon mahasiswa yang mengajukan rekognsi Capaian Pembelajaran yang diperoleh dari pendidikan nonformal, informal dan/atau pengalaman kerja, dapat mengajukan bukti berupa, tetapi tidak terbatas pada:</w:t>
      </w:r>
    </w:p>
    <w:p>
      <w:pPr>
        <w:spacing w:after="20"/>
        <w:ind w:left="283"/>
      </w:pPr>
      <w:r>
        <w:rPr>
          <w:sz w:val="18"/>
        </w:rPr>
        <w:t>• Daftar Riwayat pekerjaan dengan rincian tugas yang dilakukan (lihat lampiran);</w:t>
      </w:r>
    </w:p>
    <w:p>
      <w:pPr>
        <w:spacing w:after="20"/>
        <w:ind w:left="283"/>
      </w:pPr>
      <w:r>
        <w:rPr>
          <w:sz w:val="18"/>
        </w:rPr>
        <w:t>• Sertifikat Kompetensi;</w:t>
      </w:r>
    </w:p>
    <w:p>
      <w:pPr>
        <w:spacing w:after="20"/>
        <w:ind w:left="283"/>
      </w:pPr>
      <w:r>
        <w:rPr>
          <w:sz w:val="18"/>
        </w:rPr>
        <w:t>• Sertifikat pengoperasian/lisensi; (misalnya, operator forklift, crane, dsb.);</w:t>
      </w:r>
    </w:p>
    <w:p>
      <w:pPr>
        <w:spacing w:after="20"/>
        <w:ind w:left="283"/>
      </w:pPr>
      <w:r>
        <w:rPr>
          <w:sz w:val="18"/>
        </w:rPr>
        <w:t>• Foto atau video pekerjaan yang pernah dilakukan;</w:t>
      </w:r>
    </w:p>
    <w:p>
      <w:pPr>
        <w:spacing w:after="20"/>
        <w:ind w:left="283"/>
      </w:pPr>
      <w:r>
        <w:rPr>
          <w:sz w:val="18"/>
        </w:rPr>
        <w:t>• Buku harian;</w:t>
      </w:r>
    </w:p>
    <w:p>
      <w:pPr>
        <w:spacing w:after="20"/>
        <w:ind w:left="283"/>
      </w:pPr>
      <w:r>
        <w:rPr>
          <w:sz w:val="18"/>
        </w:rPr>
        <w:t>• Lembar tugas / lembar kerja ketika bekerja di perusahaan;</w:t>
      </w:r>
    </w:p>
    <w:p>
      <w:pPr>
        <w:spacing w:after="20"/>
        <w:ind w:left="283"/>
      </w:pPr>
      <w:r>
        <w:rPr>
          <w:sz w:val="18"/>
        </w:rPr>
        <w:t>• Dokumen analisis/perancangan (parsial atau lengkap) ketika bekerja di perusahaan;</w:t>
      </w:r>
    </w:p>
    <w:p>
      <w:pPr>
        <w:spacing w:after="20"/>
        <w:ind w:left="283"/>
      </w:pPr>
      <w:r>
        <w:rPr>
          <w:sz w:val="18"/>
        </w:rPr>
        <w:t>• Logbook;</w:t>
      </w:r>
    </w:p>
    <w:p>
      <w:pPr>
        <w:spacing w:after="20"/>
        <w:ind w:left="283"/>
      </w:pPr>
      <w:r>
        <w:rPr>
          <w:sz w:val="18"/>
        </w:rPr>
        <w:t>• Catatan pelatihan di lokasi tempat kerja;</w:t>
      </w:r>
    </w:p>
    <w:p>
      <w:pPr>
        <w:spacing w:after="20"/>
        <w:ind w:left="283"/>
      </w:pPr>
      <w:r>
        <w:rPr>
          <w:sz w:val="18"/>
        </w:rPr>
        <w:t>• Keanggotaan asosiasi profesi yang relevan;</w:t>
      </w:r>
    </w:p>
    <w:p>
      <w:pPr>
        <w:spacing w:after="20"/>
        <w:ind w:left="283"/>
      </w:pPr>
      <w:r>
        <w:rPr>
          <w:sz w:val="18"/>
        </w:rPr>
        <w:t>• Referensi / surat keterangan/ laporan verifikasi pihak ketiga dari pemberi kerja / supervisor;</w:t>
      </w:r>
    </w:p>
    <w:p>
      <w:pPr>
        <w:spacing w:after="20"/>
        <w:ind w:left="283"/>
      </w:pPr>
      <w:r>
        <w:rPr>
          <w:sz w:val="18"/>
        </w:rPr>
        <w:t>• Penghargaan dari industri; dan</w:t>
      </w:r>
    </w:p>
    <w:p>
      <w:pPr>
        <w:spacing w:after="20"/>
        <w:ind w:left="283"/>
      </w:pPr>
      <w:r>
        <w:rPr>
          <w:sz w:val="18"/>
        </w:rPr>
        <w:t>• Penilaian kinerja dari perusahaan.</w:t>
      </w:r>
    </w:p>
    <w:p>
      <w:pPr>
        <w:spacing w:after="80"/>
      </w:pPr>
    </w:p>
    <w:p>
      <w:pPr>
        <w:spacing w:before="100" w:after="60"/>
      </w:pPr>
      <w:r>
        <w:rPr>
          <w:color w:val="C9A15F"/>
          <w:sz w:val="22"/>
        </w:rPr>
        <w:t xml:space="preserve">▌ </w:t>
      </w:r>
      <w:r>
        <w:rPr>
          <w:b/>
          <w:color w:val="4B3F9E"/>
          <w:sz w:val="22"/>
        </w:rPr>
        <w:t>Prinsip Verifikasi Bukti oleh Asesor (VATM)</w:t>
      </w:r>
    </w:p>
    <w:p>
      <w:pPr>
        <w:spacing w:after="80"/>
        <w:jc w:val="both"/>
      </w:pPr>
      <w:r>
        <w:rPr>
          <w:b w:val="0"/>
          <w:i w:val="0"/>
          <w:sz w:val="19"/>
        </w:rPr>
        <w:t>Bukti untuk mendukung klaim calon atas pernyataan kriteria capaian pembelajaran mata kuliah atau modul pembelajaran yang dilampirkan calon pada saat mengajukan lamaran akan diverifikasi dan divalidasi oleh Asesor sesuai prinsip bukti, yaitu, sahih (V), otentik (A), terkini (T) dan cukup (M), yaitu:</w:t>
      </w:r>
    </w:p>
    <w:p>
      <w:pPr>
        <w:spacing w:after="20"/>
        <w:ind w:left="227"/>
      </w:pPr>
      <w:r>
        <w:rPr>
          <w:b/>
          <w:color w:val="4B3F9E"/>
          <w:sz w:val="18"/>
        </w:rPr>
        <w:t xml:space="preserve">• Sahih (Valid): </w:t>
      </w:r>
      <w:r>
        <w:rPr>
          <w:sz w:val="18"/>
        </w:rPr>
        <w:t>ada hubungan yang jelas antara persyaratan bukti dari unit kompetensi/mata kuliah yang akan dinilai dengan bukti yang menjadi dasar penilaian;</w:t>
      </w:r>
    </w:p>
    <w:p>
      <w:pPr>
        <w:spacing w:after="20"/>
        <w:ind w:left="227"/>
      </w:pPr>
      <w:r>
        <w:rPr>
          <w:b/>
          <w:color w:val="4B3F9E"/>
          <w:sz w:val="18"/>
        </w:rPr>
        <w:t xml:space="preserve">• Otentik/Asli: </w:t>
      </w:r>
      <w:r>
        <w:rPr>
          <w:sz w:val="18"/>
        </w:rPr>
        <w:t>dapat dibuktikan bahwa buktinya adalah karya calon sendiri.</w:t>
      </w:r>
    </w:p>
    <w:p>
      <w:pPr>
        <w:spacing w:after="20"/>
        <w:ind w:left="227"/>
      </w:pPr>
      <w:r>
        <w:rPr>
          <w:b/>
          <w:color w:val="4B3F9E"/>
          <w:sz w:val="18"/>
        </w:rPr>
        <w:t xml:space="preserve">• Terkini: </w:t>
      </w:r>
      <w:r>
        <w:rPr>
          <w:sz w:val="18"/>
        </w:rPr>
        <w:t>bukti menunjukkan pengetahuan dan keterampilan kandidat saat ini;</w:t>
      </w:r>
    </w:p>
    <w:p>
      <w:pPr>
        <w:spacing w:after="20"/>
        <w:ind w:left="227"/>
      </w:pPr>
      <w:r>
        <w:rPr>
          <w:b/>
          <w:color w:val="4B3F9E"/>
          <w:sz w:val="18"/>
        </w:rPr>
        <w:t xml:space="preserve">• Cukup/Memadai: </w:t>
      </w:r>
      <w:r>
        <w:rPr>
          <w:sz w:val="18"/>
        </w:rPr>
        <w:t>kriteria mengacu kepada kriteria unjuk kerja dan panduan bukti: mendemonstrasikan kompetensi selama periode waktu tertentu; mengacu kepada semua dimensi kompetensi; dan mendemonstrasikan kompetensi dalam konteks yang berbeda;</w:t>
      </w:r>
    </w:p>
    <w:p>
      <w:pPr>
        <w:spacing w:after="200"/>
        <w:jc w:val="both"/>
      </w:pPr>
      <w:r>
        <w:rPr>
          <w:b w:val="0"/>
          <w:i w:val="0"/>
          <w:sz w:val="19"/>
        </w:rPr>
        <w:t>Berikut adalah Formulir Evaluasi Diri untuk Mata Kuliah yang dapat dilamar dengan rekognisi (RPL). Calon dapat memilih Formulir Evaluasi Diri sesuai dengan hasil belajar yang telah dimilikinya, baik yang berasal dari pendidikan formal, maupun dari pendidikan nonformal, informal, dan/atau pengalaman kerja.</w:t>
      </w:r>
    </w:p>
    <w:p>
      <w:pPr>
        <w:sectPr>
          <w:pgSz w:w="12240" w:h="15840"/>
          <w:pgMar w:top="907" w:right="1020" w:bottom="794" w:left="1134" w:header="720" w:footer="720" w:gutter="0"/>
          <w:cols w:space="720"/>
          <w:docGrid w:linePitch="360"/>
        </w:sectPr>
      </w:pPr>
    </w:p>
    <w:p>
      <w:pPr>
        <w:sectPr>
          <w:pgSz w:w="16838" w:h="11906" w:orient="landscape"/>
          <w:pgMar w:top="794" w:right="794" w:bottom="794" w:left="794" w:header="720" w:footer="720" w:gutter="0"/>
          <w:cols w:space="720"/>
          <w:docGrid w:linePitch="360"/>
        </w:sectPr>
      </w:pPr>
    </w:p>
    <w:tbl>
      <w:tblPr>
        <w:tblW w:type="auto" w:w="0"/>
        <w:jc w:val="center"/>
        <w:tblLook w:firstColumn="1" w:firstRow="1" w:lastColumn="0" w:lastRow="0" w:noHBand="0" w:noVBand="1" w:val="04A0"/>
        <w:tblLayout w:type="fixed"/>
        <w:tblW w:w="9355" w:type="dxa"/>
      </w:tblPr>
      <w:tblGrid>
        <w:gridCol w:w="9355"/>
      </w:tblGrid>
      <w:tr>
        <w:tc>
          <w:tcPr>
            <w:tcW w:type="dxa" w:w="9354"/>
            <w:shd w:val="clear" w:color="auto" w:fill="4B3F9E"/>
            <w:tcMar>
              <w:top w:w="80" w:type="dxa"/>
              <w:bottom w:w="80" w:type="dxa"/>
              <w:start w:w="70" w:type="dxa"/>
              <w:end w:w="70" w:type="dxa"/>
            </w:tcMar>
            <w:vAlign w:val="center"/>
          </w:tcPr>
          <w:p>
            <w:pPr>
              <w:spacing w:after="0" w:before="0"/>
              <w:jc w:val="center"/>
            </w:pPr>
            <w:r/>
            <w:r>
              <w:rPr>
                <w:b/>
                <w:i w:val="0"/>
                <w:color w:val="FFFFFF"/>
                <w:sz w:val="24"/>
              </w:rPr>
              <w:t>PENUTUP</w:t>
            </w:r>
          </w:p>
        </w:tc>
      </w:tr>
    </w:tbl>
    <w:p>
      <w:pPr>
        <w:spacing w:after="40"/>
      </w:pPr>
    </w:p>
    <w:p>
      <w:pPr>
        <w:spacing w:after="80"/>
      </w:pPr>
      <w:r>
        <w:rPr>
          <w:b w:val="0"/>
          <w:i w:val="0"/>
          <w:sz w:val="20"/>
        </w:rPr>
        <w:t>Saya telah membaca dan mengisi Formulir Evaluasi Diri ini untuk mengikuti asesmen RPL dan dengan ini saya menyatakan:</w:t>
      </w:r>
    </w:p>
    <w:p>
      <w:pPr>
        <w:spacing w:after="80"/>
        <w:ind w:left="340" w:hanging="340"/>
      </w:pPr>
      <w:r>
        <w:rPr>
          <w:sz w:val="19"/>
        </w:rPr>
        <w:t>1. Semua informasi yang saya tuliskan adalah sepenuhnya benar dan saya bertanggung-jawab atas seluruh data dalam formulir ini dan apabila dikemudian hari ternyata informasi yang saya sampaikan tersebut adalah tidak benar, maka saya bersedia menerima sangsi sesuai dengan ketentuan yang berlaku;</w:t>
      </w:r>
    </w:p>
    <w:p>
      <w:pPr>
        <w:spacing w:after="80"/>
        <w:ind w:left="340" w:hanging="340"/>
      </w:pPr>
      <w:r>
        <w:rPr>
          <w:sz w:val="19"/>
        </w:rPr>
        <w:t>2. Saya memberikan ijin kepada pihak pengelola program RPL, untuk melakukan pemeriksaan kebenaran informasi yang saya berikan dalam formulir evaluasi diri ini kepada seluruh pihak yang terkait dengan data akademik sebelumnya dan kepada perusahaan tempat saya bekerja sebelumnya dan atau saat ini saya bekerja; dan</w:t>
      </w:r>
    </w:p>
    <w:p>
      <w:pPr>
        <w:spacing w:after="80"/>
        <w:ind w:left="340" w:hanging="340"/>
      </w:pPr>
      <w:r>
        <w:rPr>
          <w:sz w:val="19"/>
        </w:rPr>
        <w:t>3. Saya bersedia untuk mengikuti asesmen lanjutan untuk membuktikan kompetensi saya, sesuai waktu dan tempat/platform daring yang ditentukan oleh unit RPL.</w:t>
      </w:r>
    </w:p>
    <w:p>
      <w:pPr>
        <w:spacing w:after="200"/>
      </w:pPr>
    </w:p>
    <w:p>
      <w:pPr>
        <w:tabs>
          <w:tab w:pos="2381" w:val="left"/>
        </w:tabs>
        <w:spacing w:after="80"/>
      </w:pPr>
      <w:r>
        <w:rPr>
          <w:sz w:val="20"/>
        </w:rPr>
        <w:t>Tempat/Tanggal</w:t>
        <w:tab/>
        <w:t xml:space="preserve">: </w:t>
      </w:r>
    </w:p>
    <w:p>
      <w:pPr>
        <w:tabs>
          <w:tab w:pos="2381" w:val="left"/>
        </w:tabs>
        <w:spacing w:after="80"/>
      </w:pPr>
      <w:r>
        <w:rPr>
          <w:sz w:val="20"/>
        </w:rPr>
        <w:t>Tanda tangan Pelamar</w:t>
        <w:tab/>
        <w:t xml:space="preserve">: </w:t>
      </w:r>
    </w:p>
    <w:p>
      <w:pPr>
        <w:spacing w:after="200"/>
      </w:pPr>
    </w:p>
    <w:p>
      <w:pPr>
        <w:spacing w:after="200"/>
      </w:pPr>
    </w:p>
    <w:p>
      <w:pPr>
        <w:spacing w:after="100"/>
        <w:jc w:val="center"/>
      </w:pPr>
      <w:r>
        <w:rPr>
          <w:b w:val="0"/>
          <w:i w:val="0"/>
          <w:sz w:val="20"/>
        </w:rPr>
        <w:t>(......................................)</w:t>
      </w:r>
    </w:p>
    <w:p>
      <w:pPr>
        <w:spacing w:after="40"/>
      </w:pPr>
    </w:p>
    <w:p>
      <w:pPr>
        <w:spacing w:after="100"/>
        <w:jc w:val="center"/>
      </w:pPr>
      <w:r>
        <w:rPr>
          <w:b w:val="0"/>
          <w:i/>
          <w:color w:val="6B7280"/>
          <w:sz w:val="16"/>
        </w:rPr>
        <w:t>Formulir 10</w:t>
      </w:r>
    </w:p>
    <w:sectPr w:rsidR="00FC693F" w:rsidRPr="0006063C" w:rsidSect="00034616">
      <w:pgSz w:w="11906" w:h="16838"/>
      <w:pgMar w:top="1020" w:right="1020" w:bottom="90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